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E4" w:rsidRPr="00CA22AC" w:rsidRDefault="00F501E4" w:rsidP="00F30206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A22AC">
        <w:rPr>
          <w:rFonts w:ascii="Arial" w:hAnsi="Arial" w:cs="Arial"/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Психолого</w:t>
      </w:r>
      <w:proofErr w:type="spellEnd"/>
      <w:r w:rsidRPr="00CA22AC">
        <w:rPr>
          <w:rFonts w:ascii="Arial" w:hAnsi="Arial" w:cs="Arial"/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педагогическое сопровождение учащихся</w:t>
      </w:r>
    </w:p>
    <w:p w:rsidR="00F501E4" w:rsidRDefault="00F501E4" w:rsidP="00F3020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501E4" w:rsidRDefault="00F501E4" w:rsidP="00F50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работы психолого-педагогического сопровождения является создание психологического комфорта для всех участников педагогического процесса. </w:t>
      </w:r>
    </w:p>
    <w:p w:rsidR="00F501E4" w:rsidRDefault="00F501E4" w:rsidP="00F50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её реализации </w:t>
      </w:r>
      <w:proofErr w:type="gramStart"/>
      <w:r>
        <w:rPr>
          <w:rFonts w:ascii="Times New Roman" w:hAnsi="Times New Roman"/>
          <w:sz w:val="28"/>
          <w:szCs w:val="28"/>
        </w:rPr>
        <w:t>были  выдвинуты</w:t>
      </w:r>
      <w:proofErr w:type="gramEnd"/>
      <w:r>
        <w:rPr>
          <w:rFonts w:ascii="Times New Roman" w:hAnsi="Times New Roman"/>
          <w:sz w:val="28"/>
          <w:szCs w:val="28"/>
        </w:rPr>
        <w:t xml:space="preserve">  следующие  задачи:</w:t>
      </w:r>
    </w:p>
    <w:p w:rsidR="00F501E4" w:rsidRDefault="00F501E4" w:rsidP="00F501E4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личности учащихся.</w:t>
      </w:r>
    </w:p>
    <w:p w:rsidR="00F501E4" w:rsidRDefault="00F501E4" w:rsidP="00F501E4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педагогов, родителей, учащихся психологических знаний, желания их использовать в интересах собственного развития.</w:t>
      </w:r>
    </w:p>
    <w:p w:rsidR="00F501E4" w:rsidRDefault="00F501E4" w:rsidP="00F501E4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психологической помощи педагогам, учащимся, родителям.</w:t>
      </w:r>
    </w:p>
    <w:p w:rsidR="00F501E4" w:rsidRDefault="00F501E4" w:rsidP="00F501E4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 реализации</w:t>
      </w:r>
      <w:proofErr w:type="gramEnd"/>
      <w:r>
        <w:rPr>
          <w:sz w:val="28"/>
          <w:szCs w:val="28"/>
        </w:rPr>
        <w:t xml:space="preserve">  поставленных  задач  были  намечены  конкретные  мероприятия, определены  направления  работы:</w:t>
      </w:r>
    </w:p>
    <w:p w:rsidR="00F501E4" w:rsidRDefault="00F501E4" w:rsidP="00F501E4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диагностическое, </w:t>
      </w:r>
    </w:p>
    <w:p w:rsidR="00F501E4" w:rsidRDefault="00F501E4" w:rsidP="00F501E4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коррекционно-развивающее,</w:t>
      </w:r>
    </w:p>
    <w:p w:rsidR="00F501E4" w:rsidRDefault="00F501E4" w:rsidP="00F501E4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консультативное.</w:t>
      </w:r>
    </w:p>
    <w:p w:rsidR="00F501E4" w:rsidRDefault="00F501E4" w:rsidP="00F5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Схема психолого-педагогического сопровождения представлена на </w:t>
      </w:r>
      <w:r w:rsidR="00F30206">
        <w:rPr>
          <w:rFonts w:ascii="Times New Roman" w:hAnsi="Times New Roman" w:cs="Times New Roman"/>
          <w:bCs/>
          <w:sz w:val="28"/>
          <w:szCs w:val="28"/>
        </w:rPr>
        <w:t>рис.1</w:t>
      </w:r>
    </w:p>
    <w:p w:rsidR="00F501E4" w:rsidRDefault="00F501E4" w:rsidP="00F501E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124200"/>
            <wp:effectExtent l="0" t="0" r="0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501E4" w:rsidRDefault="00F30206" w:rsidP="00F501E4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Рис.2</w:t>
      </w:r>
    </w:p>
    <w:p w:rsidR="00F501E4" w:rsidRDefault="00F501E4" w:rsidP="00F501E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проводилась как в групповых, так и в индивидуальных формах.</w:t>
      </w:r>
    </w:p>
    <w:p w:rsidR="00F501E4" w:rsidRDefault="00F501E4" w:rsidP="00F501E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по </w:t>
      </w:r>
      <w:proofErr w:type="gramStart"/>
      <w:r>
        <w:rPr>
          <w:rFonts w:ascii="Times New Roman" w:hAnsi="Times New Roman"/>
          <w:sz w:val="28"/>
          <w:szCs w:val="28"/>
        </w:rPr>
        <w:t>диагностическому  направлению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проведены групповые  и индивидуальные диагностические обследования. </w:t>
      </w:r>
    </w:p>
    <w:p w:rsidR="00F501E4" w:rsidRDefault="00F30206" w:rsidP="00F501E4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987E99" w:rsidRDefault="00987E99" w:rsidP="00F501E4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1"/>
        <w:gridCol w:w="4290"/>
        <w:gridCol w:w="1928"/>
        <w:gridCol w:w="2466"/>
      </w:tblGrid>
      <w:tr w:rsidR="00F501E4" w:rsidTr="00FD5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hideMark/>
          </w:tcPr>
          <w:p w:rsidR="00F501E4" w:rsidRDefault="00F501E4">
            <w:pPr>
              <w:ind w:firstLine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hideMark/>
          </w:tcPr>
          <w:p w:rsidR="00F501E4" w:rsidRDefault="00F501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диагностики</w:t>
            </w:r>
          </w:p>
        </w:tc>
        <w:tc>
          <w:tcPr>
            <w:tcW w:w="1540" w:type="dxa"/>
            <w:hideMark/>
          </w:tcPr>
          <w:p w:rsidR="00F501E4" w:rsidRDefault="00F501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hideMark/>
          </w:tcPr>
          <w:p w:rsidR="00F501E4" w:rsidRDefault="00F501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501E4" w:rsidTr="00FD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готовности к школьному обучению</w:t>
            </w:r>
          </w:p>
        </w:tc>
        <w:tc>
          <w:tcPr>
            <w:tcW w:w="1540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F501E4" w:rsidTr="00FD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устной речи 6-7 летних  учащихся</w:t>
            </w:r>
          </w:p>
        </w:tc>
        <w:tc>
          <w:tcPr>
            <w:tcW w:w="1540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</w:tr>
      <w:tr w:rsidR="00F501E4" w:rsidTr="00FD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на уровень адаптации</w:t>
            </w:r>
          </w:p>
        </w:tc>
        <w:tc>
          <w:tcPr>
            <w:tcW w:w="1540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F501E4" w:rsidTr="00FD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1540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F501E4" w:rsidTr="00FD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готовности к сдаче ОГЭ и ЕГЭ</w:t>
            </w:r>
          </w:p>
        </w:tc>
        <w:tc>
          <w:tcPr>
            <w:tcW w:w="1540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F501E4" w:rsidTr="00FD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по запросу родителей</w:t>
            </w:r>
          </w:p>
        </w:tc>
        <w:tc>
          <w:tcPr>
            <w:tcW w:w="1540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Учителя-логопеды</w:t>
            </w:r>
          </w:p>
        </w:tc>
      </w:tr>
      <w:tr w:rsidR="00F501E4" w:rsidTr="00FD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по актуальным темам обучения</w:t>
            </w:r>
          </w:p>
        </w:tc>
        <w:tc>
          <w:tcPr>
            <w:tcW w:w="1540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hideMark/>
          </w:tcPr>
          <w:p w:rsidR="00F501E4" w:rsidRDefault="00F501E4">
            <w:pPr>
              <w:ind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F501E4" w:rsidTr="00FD5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Углубленная индивидуальная диагностика </w:t>
            </w:r>
          </w:p>
        </w:tc>
        <w:tc>
          <w:tcPr>
            <w:tcW w:w="1540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hideMark/>
          </w:tcPr>
          <w:p w:rsidR="00F501E4" w:rsidRDefault="00F501E4">
            <w:pPr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</w:tbl>
    <w:p w:rsidR="00FD5294" w:rsidRDefault="00FD5294" w:rsidP="00F501E4">
      <w:pPr>
        <w:pStyle w:val="a3"/>
        <w:spacing w:after="0"/>
        <w:ind w:firstLine="709"/>
        <w:rPr>
          <w:sz w:val="28"/>
          <w:szCs w:val="28"/>
        </w:rPr>
      </w:pPr>
    </w:p>
    <w:p w:rsidR="00FD5294" w:rsidRDefault="00FD5294" w:rsidP="00F501E4">
      <w:pPr>
        <w:pStyle w:val="a3"/>
        <w:spacing w:after="0"/>
        <w:ind w:firstLine="709"/>
        <w:rPr>
          <w:sz w:val="28"/>
          <w:szCs w:val="28"/>
        </w:rPr>
      </w:pPr>
    </w:p>
    <w:p w:rsidR="00F501E4" w:rsidRDefault="00F501E4" w:rsidP="00F501E4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коррекционно- развивающего направления работы были проведены циклы групповых и индивидуальных занятий.</w:t>
      </w:r>
    </w:p>
    <w:p w:rsidR="00F501E4" w:rsidRDefault="00F30206" w:rsidP="00F501E4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501E4" w:rsidRDefault="00F501E4" w:rsidP="00F501E4">
      <w:pPr>
        <w:pStyle w:val="a3"/>
        <w:spacing w:after="0"/>
        <w:ind w:firstLine="709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9"/>
        <w:gridCol w:w="4413"/>
        <w:gridCol w:w="4263"/>
      </w:tblGrid>
      <w:tr w:rsidR="00F501E4" w:rsidTr="00BB3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F501E4" w:rsidRDefault="00F501E4">
            <w:pPr>
              <w:pStyle w:val="a3"/>
              <w:spacing w:after="0" w:line="276" w:lineRule="auto"/>
              <w:rPr>
                <w:b w:val="0"/>
              </w:rPr>
            </w:pPr>
            <w:r>
              <w:t>№ п/п</w:t>
            </w: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Название программы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Цель программы</w:t>
            </w:r>
          </w:p>
        </w:tc>
      </w:tr>
      <w:tr w:rsidR="00F501E4" w:rsidTr="00BB3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3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«Лестница знаний»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Развитие навыков психологической деятельности</w:t>
            </w:r>
          </w:p>
        </w:tc>
      </w:tr>
      <w:tr w:rsidR="00F501E4" w:rsidTr="00BB3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3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«Первый раз в первый класс»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Адаптация  к  процессу  обучения</w:t>
            </w:r>
          </w:p>
        </w:tc>
      </w:tr>
      <w:tr w:rsidR="00F501E4" w:rsidTr="00BB3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3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«Познай себя»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Формирование познавательных процессов</w:t>
            </w:r>
          </w:p>
        </w:tc>
      </w:tr>
      <w:tr w:rsidR="00F501E4" w:rsidTr="00BB3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3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«Учение с увлечением»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Формирование познавательных процессов</w:t>
            </w:r>
          </w:p>
        </w:tc>
      </w:tr>
      <w:tr w:rsidR="00F501E4" w:rsidTr="00BB3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3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«Шаги к успеху»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Оказание  психологической  помощи при подготовке к экзаменам</w:t>
            </w:r>
          </w:p>
        </w:tc>
      </w:tr>
      <w:tr w:rsidR="00F501E4" w:rsidTr="00BB3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3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«Учись-учиться»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Адаптация  к  процессу  обучения</w:t>
            </w:r>
          </w:p>
        </w:tc>
      </w:tr>
      <w:tr w:rsidR="00F501E4" w:rsidTr="00BB3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3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«Гимнастика для ума»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Развитие познавательной сферы</w:t>
            </w:r>
          </w:p>
        </w:tc>
      </w:tr>
      <w:tr w:rsidR="00F501E4" w:rsidTr="00BB3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3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«Психология и выбор профессии»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Формирование адекватного представления о своем профессиональном потенциале</w:t>
            </w:r>
          </w:p>
        </w:tc>
      </w:tr>
      <w:tr w:rsidR="00F501E4" w:rsidTr="00BB3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3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«Предупреждение </w:t>
            </w:r>
            <w:proofErr w:type="spellStart"/>
            <w:r>
              <w:t>дисграфии</w:t>
            </w:r>
            <w:proofErr w:type="spellEnd"/>
            <w:r>
              <w:t xml:space="preserve"> у детей, имеющих фонетико- фонематическое      недоразвитие речи »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Коррекция  фонетико-фонематического  недоразвитие речи</w:t>
            </w:r>
          </w:p>
        </w:tc>
      </w:tr>
      <w:tr w:rsidR="00F501E4" w:rsidTr="00BB3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3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ind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«Развитие письменной речи»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Коррекция ошибок, обусловленных </w:t>
            </w:r>
            <w:proofErr w:type="spellStart"/>
            <w:r>
              <w:t>несформированностью</w:t>
            </w:r>
            <w:proofErr w:type="spellEnd"/>
            <w:r>
              <w:t xml:space="preserve"> фонематического  восприятия и слуха</w:t>
            </w:r>
          </w:p>
        </w:tc>
      </w:tr>
      <w:tr w:rsidR="00F501E4" w:rsidTr="00BB3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01E4" w:rsidRDefault="00F501E4" w:rsidP="0093096E">
            <w:pPr>
              <w:pStyle w:val="a3"/>
              <w:numPr>
                <w:ilvl w:val="0"/>
                <w:numId w:val="5"/>
              </w:numPr>
              <w:spacing w:after="0" w:line="276" w:lineRule="auto"/>
            </w:pPr>
          </w:p>
        </w:tc>
        <w:tc>
          <w:tcPr>
            <w:tcW w:w="4536" w:type="dxa"/>
            <w:hideMark/>
          </w:tcPr>
          <w:p w:rsidR="00F501E4" w:rsidRDefault="00F501E4">
            <w:pPr>
              <w:pStyle w:val="a3"/>
              <w:spacing w:after="0" w:line="276" w:lineRule="auto"/>
              <w:ind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«Развитие устной речи»</w:t>
            </w:r>
          </w:p>
        </w:tc>
        <w:tc>
          <w:tcPr>
            <w:tcW w:w="4359" w:type="dxa"/>
            <w:hideMark/>
          </w:tcPr>
          <w:p w:rsidR="00F501E4" w:rsidRDefault="00F501E4">
            <w:pPr>
              <w:pStyle w:val="a3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Коррекция  фонетико-фонематического  недоразвитие речи</w:t>
            </w:r>
          </w:p>
        </w:tc>
      </w:tr>
    </w:tbl>
    <w:p w:rsidR="00F501E4" w:rsidRDefault="00F501E4" w:rsidP="00F501E4">
      <w:pPr>
        <w:pStyle w:val="a3"/>
        <w:spacing w:after="0"/>
        <w:ind w:firstLine="142"/>
      </w:pPr>
    </w:p>
    <w:p w:rsidR="00F501E4" w:rsidRDefault="00F501E4" w:rsidP="00F501E4">
      <w:pPr>
        <w:pStyle w:val="a3"/>
        <w:spacing w:after="0"/>
        <w:ind w:firstLine="142"/>
        <w:rPr>
          <w:sz w:val="28"/>
          <w:szCs w:val="28"/>
        </w:rPr>
      </w:pPr>
    </w:p>
    <w:p w:rsidR="00F501E4" w:rsidRDefault="00F501E4" w:rsidP="00F50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2C50E7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были проведены консультации на темы: личные интересы, вредные привычки, страхи, адаптация в коллективе, самопознание. Консультации проводились как в индивидуальной, так и в групповой форме со всеми участниками образовательного процесса.</w:t>
      </w:r>
    </w:p>
    <w:p w:rsidR="00F501E4" w:rsidRDefault="00F501E4" w:rsidP="00F501E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501E4" w:rsidRDefault="00F501E4" w:rsidP="00F501E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501E4" w:rsidRDefault="00F501E4" w:rsidP="00F501E4">
      <w:pPr>
        <w:spacing w:after="0" w:line="240" w:lineRule="auto"/>
        <w:ind w:firstLine="14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0700" cy="2771775"/>
            <wp:effectExtent l="0" t="0" r="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01E4" w:rsidRDefault="00F501E4" w:rsidP="00F501E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501E4" w:rsidRDefault="00F501E4" w:rsidP="00F501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Большое внимание было уделено работе с детьми с ограниченными возможностями здоровья.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Специалистами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– педагогического сопровождения была разработана программа комплексного сопровождения детей с ОВЗ, которая включала в себя: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01E4" w:rsidRDefault="00F501E4" w:rsidP="00F501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выявления индивидуальных психологических особенностей и уровня речевого развития учащихся с ОВЗ, заполнение диагностических карт;</w:t>
      </w:r>
    </w:p>
    <w:p w:rsidR="00F501E4" w:rsidRDefault="00F501E4" w:rsidP="00F501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диагностических карт был разработан план работы с детьми с использованием персонифицированного подхода по формированию познавательно-коммуникативной деятельности, в котором были представлены этапы работы, задачи каждого этапа и предполагаемые результаты.</w:t>
      </w:r>
    </w:p>
    <w:p w:rsidR="00F501E4" w:rsidRDefault="00F501E4" w:rsidP="00F5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:rsidR="00F501E4" w:rsidRDefault="00F501E4" w:rsidP="00F5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Программы, разработанные для образовательной деятельности с этой категорией детей,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проходила в следующих объединениях Центра:</w:t>
      </w:r>
    </w:p>
    <w:p w:rsidR="00F501E4" w:rsidRDefault="004260D8" w:rsidP="00F501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физическая подготовка</w:t>
      </w:r>
    </w:p>
    <w:p w:rsidR="00F501E4" w:rsidRDefault="00F501E4" w:rsidP="00F501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«По дороге к пятёрке»</w:t>
      </w:r>
    </w:p>
    <w:p w:rsidR="00F501E4" w:rsidRDefault="00F501E4" w:rsidP="00F501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FED">
        <w:rPr>
          <w:rFonts w:ascii="Times New Roman" w:eastAsia="Calibri" w:hAnsi="Times New Roman" w:cs="Times New Roman"/>
          <w:sz w:val="28"/>
          <w:szCs w:val="28"/>
        </w:rPr>
        <w:t>«Я рисую этот мир»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0D8" w:rsidRDefault="008E1E07" w:rsidP="000F51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0D8" w:rsidRPr="004260D8">
        <w:rPr>
          <w:rFonts w:ascii="Times New Roman" w:eastAsia="Calibri" w:hAnsi="Times New Roman" w:cs="Times New Roman"/>
          <w:sz w:val="28"/>
          <w:szCs w:val="28"/>
        </w:rPr>
        <w:t>«Шанс»</w:t>
      </w:r>
    </w:p>
    <w:p w:rsidR="00F501E4" w:rsidRPr="004260D8" w:rsidRDefault="008E1E07" w:rsidP="000F51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501E4" w:rsidRPr="004260D8">
        <w:rPr>
          <w:rFonts w:ascii="Times New Roman" w:eastAsia="Calibri" w:hAnsi="Times New Roman" w:cs="Times New Roman"/>
          <w:sz w:val="28"/>
          <w:szCs w:val="28"/>
        </w:rPr>
        <w:t>Рукопашный бой</w:t>
      </w:r>
    </w:p>
    <w:p w:rsidR="00934FED" w:rsidRDefault="00934FED" w:rsidP="00F501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«Клавиши и струны» </w:t>
      </w:r>
    </w:p>
    <w:p w:rsidR="004260D8" w:rsidRDefault="004260D8" w:rsidP="00F50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1E4" w:rsidRDefault="00F501E4" w:rsidP="00F50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Опыт теоретической и практической работы был </w:t>
      </w:r>
      <w:r w:rsidR="00934FED">
        <w:rPr>
          <w:rFonts w:ascii="Times New Roman" w:eastAsia="Calibri" w:hAnsi="Times New Roman" w:cs="Times New Roman"/>
          <w:sz w:val="28"/>
          <w:szCs w:val="28"/>
        </w:rPr>
        <w:t>представлен педагогами</w:t>
      </w:r>
      <w:r>
        <w:rPr>
          <w:rFonts w:ascii="Times New Roman" w:eastAsia="Calibri" w:hAnsi="Times New Roman" w:cs="Times New Roman"/>
          <w:sz w:val="28"/>
          <w:szCs w:val="28"/>
        </w:rPr>
        <w:t>-психологами на сем</w:t>
      </w:r>
      <w:r w:rsidR="00FE1712">
        <w:rPr>
          <w:rFonts w:ascii="Times New Roman" w:eastAsia="Calibri" w:hAnsi="Times New Roman" w:cs="Times New Roman"/>
          <w:sz w:val="28"/>
          <w:szCs w:val="28"/>
        </w:rPr>
        <w:t>инарах и педагогических чтениях.</w:t>
      </w:r>
    </w:p>
    <w:p w:rsidR="00F501E4" w:rsidRDefault="00FE1712" w:rsidP="00FE17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20.10.</w:t>
      </w:r>
      <w:r w:rsidR="00F511E0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F501E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курсовой подготовки педагогических работников образовательных организаций городского округа Королёв по дополнительной профессиональной программе повышения квалификации «Организация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работы с детьми с </w:t>
      </w:r>
      <w:r w:rsidR="00BB38C0">
        <w:rPr>
          <w:rFonts w:ascii="Times New Roman" w:eastAsia="Calibri" w:hAnsi="Times New Roman" w:cs="Times New Roman"/>
          <w:sz w:val="28"/>
          <w:szCs w:val="28"/>
        </w:rPr>
        <w:t>ОВЗ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 дополнительного образования» выступление:</w:t>
      </w:r>
    </w:p>
    <w:p w:rsidR="00FE1712" w:rsidRPr="00FE1712" w:rsidRDefault="00FE1712" w:rsidP="00FE171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511E0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ребёнка с ОВЗ в учреждении дополнительного образования» педагог-психолог Даленко Е.Н.</w:t>
      </w:r>
    </w:p>
    <w:p w:rsidR="00FE1712" w:rsidRDefault="00F511E0" w:rsidP="00F501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«Особенности семьи, воспитывающей ребёнка с отклонениями в развитии» педагог-психолог Иваницкая О.И.</w:t>
      </w:r>
    </w:p>
    <w:p w:rsidR="004260D8" w:rsidRDefault="00C27EE6" w:rsidP="00F50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Методическое объединение</w:t>
      </w:r>
      <w:r w:rsidR="004260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60D8" w:rsidRDefault="004260D8" w:rsidP="00F50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30.12.2021г.</w:t>
      </w:r>
    </w:p>
    <w:p w:rsidR="008E1E07" w:rsidRDefault="00165A3F" w:rsidP="00F50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1E07">
        <w:rPr>
          <w:rFonts w:ascii="Times New Roman" w:eastAsia="Calibri" w:hAnsi="Times New Roman" w:cs="Times New Roman"/>
          <w:sz w:val="28"/>
          <w:szCs w:val="28"/>
        </w:rPr>
        <w:t>О развитии коммуникативных навыков у детей дошкольного возраста с речевыми нарушениями (педагог-психолог Даленко Е.Н.)</w:t>
      </w:r>
    </w:p>
    <w:p w:rsidR="008E1E07" w:rsidRDefault="008E1E07" w:rsidP="00F50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01.04.2022г.</w:t>
      </w:r>
    </w:p>
    <w:p w:rsidR="00F511E0" w:rsidRDefault="00581FDC" w:rsidP="00F50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E1E07">
        <w:rPr>
          <w:rFonts w:ascii="Times New Roman" w:eastAsia="Calibri" w:hAnsi="Times New Roman" w:cs="Times New Roman"/>
          <w:sz w:val="28"/>
          <w:szCs w:val="28"/>
        </w:rPr>
        <w:t>Утрата близкого человека: психологическая поддержка ребенка (педагог-психолог Лепехина Т.В.)</w:t>
      </w:r>
      <w:r w:rsidR="001A04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1E07" w:rsidRDefault="008E1E07" w:rsidP="00F50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Диагностика детской одарённости (педагог-психолог Никонкова Н.В.)</w:t>
      </w:r>
    </w:p>
    <w:p w:rsidR="004260D8" w:rsidRDefault="004260D8" w:rsidP="00426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31.05.2022г.</w:t>
      </w:r>
    </w:p>
    <w:p w:rsidR="00F501E4" w:rsidRDefault="00F501E4" w:rsidP="00F501E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F511E0">
        <w:rPr>
          <w:rFonts w:ascii="Times New Roman" w:eastAsia="Calibri" w:hAnsi="Times New Roman" w:cs="Times New Roman"/>
          <w:sz w:val="28"/>
          <w:szCs w:val="28"/>
        </w:rPr>
        <w:t xml:space="preserve">Психологические портреты </w:t>
      </w:r>
      <w:r w:rsidR="00C27EE6">
        <w:rPr>
          <w:rFonts w:ascii="Times New Roman" w:eastAsia="Calibri" w:hAnsi="Times New Roman" w:cs="Times New Roman"/>
          <w:sz w:val="28"/>
          <w:szCs w:val="28"/>
        </w:rPr>
        <w:t xml:space="preserve">проблемных детей </w:t>
      </w:r>
      <w:r>
        <w:rPr>
          <w:rFonts w:ascii="Times New Roman" w:eastAsiaTheme="minorHAnsi" w:hAnsi="Times New Roman" w:cs="Times New Roman"/>
          <w:sz w:val="28"/>
          <w:szCs w:val="28"/>
        </w:rPr>
        <w:t>(педагог-</w:t>
      </w:r>
      <w:r w:rsidR="00FE1712">
        <w:rPr>
          <w:rFonts w:ascii="Times New Roman" w:eastAsiaTheme="minorHAnsi" w:hAnsi="Times New Roman" w:cs="Times New Roman"/>
          <w:sz w:val="28"/>
          <w:szCs w:val="28"/>
        </w:rPr>
        <w:t>психолог О.И.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Иваницкая)</w:t>
      </w:r>
    </w:p>
    <w:p w:rsidR="00F501E4" w:rsidRDefault="00F501E4" w:rsidP="00F501E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27EE6">
        <w:rPr>
          <w:rFonts w:ascii="Times New Roman" w:eastAsiaTheme="minorHAnsi" w:hAnsi="Times New Roman" w:cs="Times New Roman"/>
          <w:sz w:val="28"/>
          <w:szCs w:val="28"/>
        </w:rPr>
        <w:t xml:space="preserve"> Эмоциональное развитие детей младшего возраста (педагог-</w:t>
      </w:r>
      <w:r w:rsidR="00BB38C0">
        <w:rPr>
          <w:rFonts w:ascii="Times New Roman" w:eastAsiaTheme="minorHAnsi" w:hAnsi="Times New Roman" w:cs="Times New Roman"/>
          <w:sz w:val="28"/>
          <w:szCs w:val="28"/>
        </w:rPr>
        <w:t>психолог Лепехина</w:t>
      </w:r>
      <w:r w:rsidR="00C27EE6">
        <w:rPr>
          <w:rFonts w:ascii="Times New Roman" w:eastAsiaTheme="minorHAnsi" w:hAnsi="Times New Roman" w:cs="Times New Roman"/>
          <w:sz w:val="28"/>
          <w:szCs w:val="28"/>
        </w:rPr>
        <w:t xml:space="preserve"> Т.В.</w:t>
      </w:r>
      <w:r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8E1E07" w:rsidRDefault="008E1E07" w:rsidP="00F501E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1E07" w:rsidRDefault="0088025D" w:rsidP="00FF5FA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04.04.2022г. </w:t>
      </w:r>
      <w:r w:rsidR="00581FDC">
        <w:rPr>
          <w:rFonts w:ascii="Times New Roman" w:eastAsiaTheme="minorHAnsi" w:hAnsi="Times New Roman" w:cs="Times New Roman"/>
          <w:sz w:val="28"/>
          <w:szCs w:val="28"/>
        </w:rPr>
        <w:t xml:space="preserve">Выступление на региональном круглом столе «Педагогическая инициатива как фактор развития дополнительного образования» в рамках недели дополнительного образования 2022 «Культурное наследие – духовная скрепа дополнительного и основного образования» тема: </w:t>
      </w:r>
      <w:r w:rsidR="00FF5FA2">
        <w:rPr>
          <w:rFonts w:ascii="Times New Roman" w:eastAsiaTheme="minorHAnsi" w:hAnsi="Times New Roman" w:cs="Times New Roman"/>
          <w:sz w:val="28"/>
          <w:szCs w:val="28"/>
        </w:rPr>
        <w:t>«</w:t>
      </w:r>
      <w:r w:rsidR="00581FDC">
        <w:rPr>
          <w:rFonts w:ascii="Times New Roman" w:eastAsiaTheme="minorHAnsi" w:hAnsi="Times New Roman" w:cs="Times New Roman"/>
          <w:sz w:val="28"/>
          <w:szCs w:val="28"/>
        </w:rPr>
        <w:t xml:space="preserve">Использование </w:t>
      </w:r>
      <w:r w:rsidR="001D24B7">
        <w:rPr>
          <w:rFonts w:ascii="Times New Roman" w:eastAsiaTheme="minorHAnsi" w:hAnsi="Times New Roman" w:cs="Times New Roman"/>
          <w:sz w:val="28"/>
          <w:szCs w:val="28"/>
        </w:rPr>
        <w:t xml:space="preserve">элементов </w:t>
      </w:r>
      <w:r w:rsidR="001D24B7">
        <w:rPr>
          <w:rFonts w:ascii="Times New Roman" w:eastAsiaTheme="minorHAnsi" w:hAnsi="Times New Roman" w:cs="Times New Roman"/>
          <w:sz w:val="28"/>
          <w:szCs w:val="28"/>
          <w:lang w:val="en-US"/>
        </w:rPr>
        <w:t>PECS</w:t>
      </w:r>
      <w:r w:rsidR="001D24B7" w:rsidRPr="001D24B7">
        <w:rPr>
          <w:rFonts w:ascii="Times New Roman" w:eastAsiaTheme="minorHAnsi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</w:rPr>
        <w:t>модифицированной программы прикладного поведенческого анализа (АВА) в психолого-педагогическом сопровождении обучения детей с РАС»</w:t>
      </w:r>
      <w:r w:rsidR="00FF5FA2">
        <w:rPr>
          <w:rFonts w:ascii="Times New Roman" w:eastAsiaTheme="minorHAnsi" w:hAnsi="Times New Roman" w:cs="Times New Roman"/>
          <w:sz w:val="28"/>
          <w:szCs w:val="28"/>
        </w:rPr>
        <w:t xml:space="preserve"> (педагог-психолог Даленко Е.Н.</w:t>
      </w:r>
      <w:r w:rsidR="00BA7FF1">
        <w:rPr>
          <w:rFonts w:ascii="Times New Roman" w:eastAsiaTheme="minorHAnsi" w:hAnsi="Times New Roman" w:cs="Times New Roman"/>
          <w:sz w:val="28"/>
          <w:szCs w:val="28"/>
        </w:rPr>
        <w:t>, педагог- психолог Пьянникова Е.В.</w:t>
      </w:r>
      <w:bookmarkStart w:id="0" w:name="_GoBack"/>
      <w:bookmarkEnd w:id="0"/>
      <w:r w:rsidR="00FF5FA2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FF5FA2" w:rsidRDefault="0088025D" w:rsidP="00F501E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2022г. Городской методический конкурс</w:t>
      </w:r>
      <w:r w:rsidR="00DE114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F5FA2">
        <w:rPr>
          <w:rFonts w:ascii="Times New Roman" w:eastAsiaTheme="minorHAnsi" w:hAnsi="Times New Roman" w:cs="Times New Roman"/>
          <w:sz w:val="28"/>
          <w:szCs w:val="28"/>
        </w:rPr>
        <w:t>«Территория развития - 2022»</w:t>
      </w:r>
    </w:p>
    <w:p w:rsidR="0088025D" w:rsidRPr="0088025D" w:rsidRDefault="00FF5FA2" w:rsidP="00F501E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место </w:t>
      </w:r>
      <w:r w:rsidR="00BB38C0">
        <w:rPr>
          <w:rFonts w:ascii="Times New Roman" w:eastAsiaTheme="minorHAnsi" w:hAnsi="Times New Roman" w:cs="Times New Roman"/>
          <w:sz w:val="28"/>
          <w:szCs w:val="28"/>
        </w:rPr>
        <w:t>конкурсная методическая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разработка в номинации «Средства формирования социальной адаптации у детей с особенностями развития» (педагог-психолог Даленко Е.Н., педагог-психолог Пьянникова Е.В.)</w:t>
      </w:r>
    </w:p>
    <w:p w:rsidR="00F501E4" w:rsidRDefault="00F501E4" w:rsidP="00FF5FA2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педагогов-психологов размещены на сайте </w:t>
      </w:r>
      <w:r w:rsidR="00FF5FA2">
        <w:rPr>
          <w:rFonts w:ascii="Times New Roman" w:hAnsi="Times New Roman"/>
          <w:sz w:val="28"/>
          <w:szCs w:val="28"/>
        </w:rPr>
        <w:t xml:space="preserve">учреждения  </w:t>
      </w:r>
    </w:p>
    <w:p w:rsidR="00F501E4" w:rsidRDefault="00BB38C0" w:rsidP="00BB38C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МБУ ДО «Центр Орбита» </w:t>
      </w:r>
      <w:hyperlink r:id="rId14" w:history="1">
        <w:r>
          <w:rPr>
            <w:rStyle w:val="a6"/>
            <w:rFonts w:ascii="Comic Sans MS" w:hAnsi="Comic Sans MS" w:cs="Times New Roman"/>
            <w:sz w:val="24"/>
            <w:szCs w:val="24"/>
          </w:rPr>
          <w:t>http://cvr-korolev.jimdo.com</w:t>
        </w:r>
      </w:hyperlink>
    </w:p>
    <w:p w:rsidR="00F501E4" w:rsidRDefault="00F501E4" w:rsidP="00F501E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</w:rPr>
      </w:pPr>
    </w:p>
    <w:p w:rsidR="00652482" w:rsidRDefault="00652482"/>
    <w:sectPr w:rsidR="00652482" w:rsidSect="00987E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FF" w:rsidRDefault="00120DFF" w:rsidP="00987E99">
      <w:pPr>
        <w:spacing w:after="0" w:line="240" w:lineRule="auto"/>
      </w:pPr>
      <w:r>
        <w:separator/>
      </w:r>
    </w:p>
  </w:endnote>
  <w:endnote w:type="continuationSeparator" w:id="0">
    <w:p w:rsidR="00120DFF" w:rsidRDefault="00120DFF" w:rsidP="0098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E99" w:rsidRDefault="00987E99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E99" w:rsidRDefault="00987E99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E99" w:rsidRDefault="00987E9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FF" w:rsidRDefault="00120DFF" w:rsidP="00987E99">
      <w:pPr>
        <w:spacing w:after="0" w:line="240" w:lineRule="auto"/>
      </w:pPr>
      <w:r>
        <w:separator/>
      </w:r>
    </w:p>
  </w:footnote>
  <w:footnote w:type="continuationSeparator" w:id="0">
    <w:p w:rsidR="00120DFF" w:rsidRDefault="00120DFF" w:rsidP="0098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E99" w:rsidRDefault="00987E99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E99" w:rsidRDefault="00987E99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E99" w:rsidRDefault="00987E99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749"/>
    <w:multiLevelType w:val="hybridMultilevel"/>
    <w:tmpl w:val="28B4D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4B99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70A7389"/>
    <w:multiLevelType w:val="hybridMultilevel"/>
    <w:tmpl w:val="0F8A5F1A"/>
    <w:lvl w:ilvl="0" w:tplc="9BCECB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D948A6"/>
    <w:multiLevelType w:val="hybridMultilevel"/>
    <w:tmpl w:val="1BDAED98"/>
    <w:lvl w:ilvl="0" w:tplc="64BAB8F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34E78"/>
    <w:multiLevelType w:val="hybridMultilevel"/>
    <w:tmpl w:val="27B2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6ADD"/>
    <w:multiLevelType w:val="hybridMultilevel"/>
    <w:tmpl w:val="FC468E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C0226C9"/>
    <w:multiLevelType w:val="hybridMultilevel"/>
    <w:tmpl w:val="410E1D7A"/>
    <w:lvl w:ilvl="0" w:tplc="BA4437B2">
      <w:start w:val="19"/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57A2D"/>
    <w:multiLevelType w:val="hybridMultilevel"/>
    <w:tmpl w:val="CFDCC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06890"/>
    <w:multiLevelType w:val="hybridMultilevel"/>
    <w:tmpl w:val="683A0710"/>
    <w:lvl w:ilvl="0" w:tplc="64BAB8F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EF"/>
    <w:rsid w:val="00085CBB"/>
    <w:rsid w:val="00120DFF"/>
    <w:rsid w:val="00165A3F"/>
    <w:rsid w:val="001A0402"/>
    <w:rsid w:val="001B6F41"/>
    <w:rsid w:val="001D24B7"/>
    <w:rsid w:val="001D4478"/>
    <w:rsid w:val="00243E90"/>
    <w:rsid w:val="002C50E7"/>
    <w:rsid w:val="003A04F6"/>
    <w:rsid w:val="004260D8"/>
    <w:rsid w:val="00552F7F"/>
    <w:rsid w:val="00581FDC"/>
    <w:rsid w:val="00587F0E"/>
    <w:rsid w:val="005D5FEF"/>
    <w:rsid w:val="00652482"/>
    <w:rsid w:val="006E1ACF"/>
    <w:rsid w:val="0088025D"/>
    <w:rsid w:val="008E1E07"/>
    <w:rsid w:val="00934FED"/>
    <w:rsid w:val="009514A8"/>
    <w:rsid w:val="00987E99"/>
    <w:rsid w:val="00AF32F7"/>
    <w:rsid w:val="00BA7FF1"/>
    <w:rsid w:val="00BB38C0"/>
    <w:rsid w:val="00C27EE6"/>
    <w:rsid w:val="00CA22AC"/>
    <w:rsid w:val="00D87F91"/>
    <w:rsid w:val="00DE1147"/>
    <w:rsid w:val="00F30206"/>
    <w:rsid w:val="00F35EBC"/>
    <w:rsid w:val="00F501E4"/>
    <w:rsid w:val="00F511E0"/>
    <w:rsid w:val="00FD5294"/>
    <w:rsid w:val="00FE1712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DC9C"/>
  <w15:chartTrackingRefBased/>
  <w15:docId w15:val="{43A8F8ED-FB7F-4E86-9731-F3B52FBC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99"/>
  </w:style>
  <w:style w:type="paragraph" w:styleId="1">
    <w:name w:val="heading 1"/>
    <w:basedOn w:val="a"/>
    <w:next w:val="a"/>
    <w:link w:val="10"/>
    <w:uiPriority w:val="9"/>
    <w:qFormat/>
    <w:rsid w:val="00987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E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E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E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E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E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E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01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7E9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01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1712"/>
    <w:rPr>
      <w:color w:val="954F72" w:themeColor="followedHyperlink"/>
      <w:u w:val="single"/>
    </w:rPr>
  </w:style>
  <w:style w:type="table" w:styleId="31">
    <w:name w:val="Plain Table 3"/>
    <w:basedOn w:val="a1"/>
    <w:uiPriority w:val="43"/>
    <w:rsid w:val="00FD52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987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7E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7E9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7E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87E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87E9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87E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87E9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87E9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987E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87E9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987E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987E99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987E99"/>
    <w:rPr>
      <w:b/>
      <w:bCs/>
      <w:color w:val="auto"/>
    </w:rPr>
  </w:style>
  <w:style w:type="character" w:styleId="ad">
    <w:name w:val="Emphasis"/>
    <w:basedOn w:val="a0"/>
    <w:uiPriority w:val="20"/>
    <w:qFormat/>
    <w:rsid w:val="00987E99"/>
    <w:rPr>
      <w:i/>
      <w:iCs/>
      <w:color w:val="auto"/>
    </w:rPr>
  </w:style>
  <w:style w:type="paragraph" w:styleId="ae">
    <w:name w:val="No Spacing"/>
    <w:uiPriority w:val="1"/>
    <w:qFormat/>
    <w:rsid w:val="00987E9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87E9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87E99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987E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87E99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987E99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987E99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987E99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987E99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987E99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87E99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987E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9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87E99"/>
  </w:style>
  <w:style w:type="paragraph" w:styleId="afa">
    <w:name w:val="footer"/>
    <w:basedOn w:val="a"/>
    <w:link w:val="afb"/>
    <w:uiPriority w:val="99"/>
    <w:unhideWhenUsed/>
    <w:rsid w:val="009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87E99"/>
  </w:style>
  <w:style w:type="table" w:styleId="11">
    <w:name w:val="Plain Table 1"/>
    <w:basedOn w:val="a1"/>
    <w:uiPriority w:val="41"/>
    <w:rsid w:val="00BB38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cvr-korolev.jimdo.com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Консультативная деятельность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ltDn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08-4111-A538-ED3CC85D8DE8}"/>
              </c:ext>
            </c:extLst>
          </c:dPt>
          <c:dPt>
            <c:idx val="1"/>
            <c:invertIfNegative val="0"/>
            <c:bubble3D val="0"/>
            <c:spPr>
              <a:pattFill prst="ltDn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08-4111-A538-ED3CC85D8DE8}"/>
              </c:ext>
            </c:extLst>
          </c:dPt>
          <c:dLbls>
            <c:dLbl>
              <c:idx val="0"/>
              <c:layout>
                <c:manualLayout>
                  <c:x val="2.4916050740676154E-3"/>
                  <c:y val="6.7094606253803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08-4111-A538-ED3CC85D8DE8}"/>
                </c:ext>
              </c:extLst>
            </c:dLbl>
            <c:dLbl>
              <c:idx val="1"/>
              <c:layout>
                <c:manualLayout>
                  <c:x val="1.2010176751756115E-2"/>
                  <c:y val="1.52296360878765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08-4111-A538-ED3CC85D8DE8}"/>
                </c:ext>
              </c:extLst>
            </c:dLbl>
            <c:dLbl>
              <c:idx val="2"/>
              <c:layout>
                <c:manualLayout>
                  <c:x val="-2.1859448148196996E-3"/>
                  <c:y val="2.6645959912450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08-4111-A538-ED3CC85D8D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Лист1!$A$1:$A$3</c:f>
              <c:strCache>
                <c:ptCount val="3"/>
                <c:pt idx="0">
                  <c:v>дети</c:v>
                </c:pt>
                <c:pt idx="1">
                  <c:v>учителя</c:v>
                </c:pt>
                <c:pt idx="2">
                  <c:v>родители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0.47</c:v>
                </c:pt>
                <c:pt idx="1">
                  <c:v>0.19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08-4111-A538-ED3CC85D8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106297600"/>
        <c:axId val="106295680"/>
        <c:axId val="0"/>
      </c:bar3DChart>
      <c:valAx>
        <c:axId val="1062956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297600"/>
        <c:crosses val="autoZero"/>
        <c:crossBetween val="between"/>
      </c:valAx>
      <c:catAx>
        <c:axId val="106297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295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9764A9-1E81-4CF3-93DC-60C6EB2753A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</dgm:pt>
    <dgm:pt modelId="{789EC5CB-FC45-459D-A418-91453308847A}">
      <dgm:prSet/>
      <dgm:spPr>
        <a:pattFill prst="sphere">
          <a:fgClr>
            <a:schemeClr val="accent1">
              <a:hueOff val="0"/>
              <a:satOff val="0"/>
              <a:lumOff val="0"/>
            </a:schemeClr>
          </a:fgClr>
          <a:bgClr>
            <a:schemeClr val="accent2">
              <a:lumMod val="75000"/>
            </a:schemeClr>
          </a:bgClr>
        </a:pattFill>
      </dgm:spPr>
      <dgm:t>
        <a:bodyPr>
          <a:scene3d>
            <a:camera prst="orthographicFront"/>
            <a:lightRig rig="threePt" dir="t">
              <a:rot lat="0" lon="0" rev="1800000"/>
            </a:lightRig>
          </a:scene3d>
        </a:bodyPr>
        <a:lstStyle/>
        <a:p>
          <a:pPr marR="0" algn="ctr" rtl="0"/>
          <a:r>
            <a:rPr lang="ru-RU" b="0" i="1" cap="none" spc="0" baseline="0" smtClean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ПЕДАГОГИ-ПСИХОЛОГИ</a:t>
          </a:r>
          <a:endParaRPr lang="ru-RU" i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УЧИТЕЛЯ-ЛОГОПЕДЫ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76B7A8BA-3B0D-4FD1-B072-55261AF54C29}" type="parTrans" cxnId="{17A27197-F039-4879-B6BB-737A8B6DEF87}">
      <dgm:prSet/>
      <dgm:spPr/>
      <dgm:t>
        <a:bodyPr/>
        <a:lstStyle/>
        <a:p>
          <a:endParaRPr lang="ru-RU"/>
        </a:p>
      </dgm:t>
    </dgm:pt>
    <dgm:pt modelId="{0CC56571-0393-4C4B-8ECE-B42CDB11F915}" type="sibTrans" cxnId="{17A27197-F039-4879-B6BB-737A8B6DEF87}">
      <dgm:prSet/>
      <dgm:spPr/>
      <dgm:t>
        <a:bodyPr/>
        <a:lstStyle/>
        <a:p>
          <a:endParaRPr lang="ru-RU"/>
        </a:p>
      </dgm:t>
    </dgm:pt>
    <dgm:pt modelId="{A857DBB9-6C8E-4325-9AEA-F15B95EE1FF6}">
      <dgm:prSet/>
      <dgm:spPr>
        <a:pattFill prst="trellis">
          <a:fgClr>
            <a:schemeClr val="accent1">
              <a:hueOff val="0"/>
              <a:satOff val="0"/>
              <a:lumOff val="0"/>
            </a:schemeClr>
          </a:fgClr>
          <a:bgClr>
            <a:schemeClr val="accent2">
              <a:lumMod val="75000"/>
            </a:schemeClr>
          </a:bgClr>
        </a:pattFill>
      </dgm:spPr>
      <dgm:t>
        <a:bodyPr/>
        <a:lstStyle/>
        <a:p>
          <a:pPr marR="0" algn="ctr" rtl="0"/>
          <a:r>
            <a:rPr lang="ru-RU" b="0" cap="none" spc="0" baseline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Консультации</a:t>
          </a:r>
          <a:endParaRPr lang="ru-RU" baseline="0" smtClean="0">
            <a:solidFill>
              <a:srgbClr val="17365D"/>
            </a:solidFill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(педагоги, родители, дети)</a:t>
          </a:r>
          <a:endParaRPr lang="ru-RU" smtClean="0"/>
        </a:p>
      </dgm:t>
    </dgm:pt>
    <dgm:pt modelId="{E4A36991-7BA5-492B-B8E9-FD2D0C98BAC1}" type="parTrans" cxnId="{D948C7EE-DEAA-4BDF-8C2F-E99432324D01}">
      <dgm:prSet/>
      <dgm:spPr/>
      <dgm:t>
        <a:bodyPr/>
        <a:lstStyle/>
        <a:p>
          <a:endParaRPr lang="ru-RU"/>
        </a:p>
      </dgm:t>
    </dgm:pt>
    <dgm:pt modelId="{BFC01C34-5F88-4B3A-AB32-A86BA121C998}" type="sibTrans" cxnId="{D948C7EE-DEAA-4BDF-8C2F-E99432324D01}">
      <dgm:prSet/>
      <dgm:spPr/>
      <dgm:t>
        <a:bodyPr/>
        <a:lstStyle/>
        <a:p>
          <a:endParaRPr lang="ru-RU"/>
        </a:p>
      </dgm:t>
    </dgm:pt>
    <dgm:pt modelId="{B3F36014-5BC5-4C35-8D99-B84FB6831293}">
      <dgm:prSet/>
      <dgm:spPr>
        <a:pattFill prst="trellis">
          <a:fgClr>
            <a:schemeClr val="accent1">
              <a:hueOff val="0"/>
              <a:satOff val="0"/>
              <a:lumOff val="0"/>
            </a:schemeClr>
          </a:fgClr>
          <a:bgClr>
            <a:schemeClr val="accent2">
              <a:lumMod val="75000"/>
            </a:schemeClr>
          </a:bgClr>
        </a:pattFill>
      </dgm:spPr>
      <dgm:t>
        <a:bodyPr/>
        <a:lstStyle/>
        <a:p>
          <a:pPr marR="0" algn="ctr" rtl="0"/>
          <a:r>
            <a:rPr lang="ru-RU" b="0" cap="none" spc="0" baseline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</a:rPr>
            <a:t>Диагностика</a:t>
          </a:r>
          <a:r>
            <a:rPr lang="ru-RU" baseline="0" smtClean="0">
              <a:solidFill>
                <a:srgbClr val="17365D"/>
              </a:solidFill>
              <a:latin typeface="Calibri"/>
            </a:rPr>
            <a:t> </a:t>
          </a:r>
          <a:endParaRPr lang="ru-RU" baseline="0" smtClean="0">
            <a:solidFill>
              <a:srgbClr val="17365D"/>
            </a:solidFill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(родители, дети)</a:t>
          </a:r>
        </a:p>
      </dgm:t>
    </dgm:pt>
    <dgm:pt modelId="{ACE64937-C4DA-44C6-9A7A-8E464F799DE3}" type="parTrans" cxnId="{D67592C5-B6AA-4E90-A879-609AAE49C103}">
      <dgm:prSet/>
      <dgm:spPr/>
      <dgm:t>
        <a:bodyPr/>
        <a:lstStyle/>
        <a:p>
          <a:endParaRPr lang="ru-RU"/>
        </a:p>
      </dgm:t>
    </dgm:pt>
    <dgm:pt modelId="{0C4CD59D-FB3B-4E28-9FE5-A70CCE7C9707}" type="sibTrans" cxnId="{D67592C5-B6AA-4E90-A879-609AAE49C103}">
      <dgm:prSet/>
      <dgm:spPr/>
      <dgm:t>
        <a:bodyPr/>
        <a:lstStyle/>
        <a:p>
          <a:endParaRPr lang="ru-RU"/>
        </a:p>
      </dgm:t>
    </dgm:pt>
    <dgm:pt modelId="{26177201-58B8-417C-B884-90DD9B10CA6F}">
      <dgm:prSet/>
      <dgm:spPr>
        <a:pattFill prst="trellis">
          <a:fgClr>
            <a:schemeClr val="accent1">
              <a:hueOff val="0"/>
              <a:satOff val="0"/>
              <a:lumOff val="0"/>
            </a:schemeClr>
          </a:fgClr>
          <a:bgClr>
            <a:schemeClr val="accent2">
              <a:lumMod val="75000"/>
            </a:schemeClr>
          </a:bgClr>
        </a:pattFill>
      </dgm:spPr>
      <dgm:t>
        <a:bodyPr/>
        <a:lstStyle/>
        <a:p>
          <a:pPr marR="0" algn="ctr" rtl="0"/>
          <a:r>
            <a:rPr lang="ru-RU" b="0" cap="none" spc="0" baseline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Коррекционно-развивающие занятия</a:t>
          </a:r>
          <a:r>
            <a:rPr lang="ru-RU" b="0" cap="none" spc="0" baseline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</a:rPr>
            <a:t> </a:t>
          </a:r>
          <a:endParaRPr lang="ru-RU" b="0" cap="none" spc="0" baseline="0" smtClean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(дети)</a:t>
          </a:r>
          <a:endParaRPr lang="ru-RU" smtClean="0"/>
        </a:p>
      </dgm:t>
    </dgm:pt>
    <dgm:pt modelId="{BE454A5A-3017-4AA6-A2A7-8EA3F2EEDE88}" type="parTrans" cxnId="{83E4B400-3D6A-4FAF-9FC6-B6152F934F0F}">
      <dgm:prSet/>
      <dgm:spPr/>
      <dgm:t>
        <a:bodyPr/>
        <a:lstStyle/>
        <a:p>
          <a:endParaRPr lang="ru-RU"/>
        </a:p>
      </dgm:t>
    </dgm:pt>
    <dgm:pt modelId="{3727FCDF-97BF-4931-B1D6-F15FE2E0577A}" type="sibTrans" cxnId="{83E4B400-3D6A-4FAF-9FC6-B6152F934F0F}">
      <dgm:prSet/>
      <dgm:spPr/>
      <dgm:t>
        <a:bodyPr/>
        <a:lstStyle/>
        <a:p>
          <a:endParaRPr lang="ru-RU"/>
        </a:p>
      </dgm:t>
    </dgm:pt>
    <dgm:pt modelId="{3BD4A3A7-ECAF-4E12-9C0E-DD3E9750FFDD}" type="pres">
      <dgm:prSet presAssocID="{579764A9-1E81-4CF3-93DC-60C6EB2753A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A976E5C-F3F4-4B3C-B1B5-8FB915DBB0FF}" type="pres">
      <dgm:prSet presAssocID="{789EC5CB-FC45-459D-A418-91453308847A}" presName="root1" presStyleCnt="0"/>
      <dgm:spPr/>
    </dgm:pt>
    <dgm:pt modelId="{2B273589-65BF-44A0-94E5-CCFA9C1DB15F}" type="pres">
      <dgm:prSet presAssocID="{789EC5CB-FC45-459D-A418-91453308847A}" presName="LevelOneTextNode" presStyleLbl="node0" presStyleIdx="0" presStyleCnt="1" custAng="5400000" custScaleX="285622" custScaleY="79976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FC7D102-DF29-46FE-A5C7-7F9D1B879C24}" type="pres">
      <dgm:prSet presAssocID="{789EC5CB-FC45-459D-A418-91453308847A}" presName="level2hierChild" presStyleCnt="0"/>
      <dgm:spPr/>
    </dgm:pt>
    <dgm:pt modelId="{9A011F1A-A132-4D6B-AACE-98369D1750E1}" type="pres">
      <dgm:prSet presAssocID="{E4A36991-7BA5-492B-B8E9-FD2D0C98BAC1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E5ADE974-03FF-4D0B-9F2B-2DE483D61C70}" type="pres">
      <dgm:prSet presAssocID="{E4A36991-7BA5-492B-B8E9-FD2D0C98BAC1}" presName="connTx" presStyleLbl="parChTrans1D2" presStyleIdx="0" presStyleCnt="3"/>
      <dgm:spPr/>
      <dgm:t>
        <a:bodyPr/>
        <a:lstStyle/>
        <a:p>
          <a:endParaRPr lang="ru-RU"/>
        </a:p>
      </dgm:t>
    </dgm:pt>
    <dgm:pt modelId="{FDC7C81D-56BF-4A2D-906F-FD2369F1B8D7}" type="pres">
      <dgm:prSet presAssocID="{A857DBB9-6C8E-4325-9AEA-F15B95EE1FF6}" presName="root2" presStyleCnt="0"/>
      <dgm:spPr/>
    </dgm:pt>
    <dgm:pt modelId="{F9151A8B-FC54-4CDF-BCFB-3F005DACC38E}" type="pres">
      <dgm:prSet presAssocID="{A857DBB9-6C8E-4325-9AEA-F15B95EE1FF6}" presName="LevelTwoTextNode" presStyleLbl="node2" presStyleIdx="0" presStyleCnt="3" custScaleX="1031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0C3890-3F49-4CF8-99BC-E16B33F99A7D}" type="pres">
      <dgm:prSet presAssocID="{A857DBB9-6C8E-4325-9AEA-F15B95EE1FF6}" presName="level3hierChild" presStyleCnt="0"/>
      <dgm:spPr/>
    </dgm:pt>
    <dgm:pt modelId="{20943F32-7097-417E-9EEE-3B7C69B2D733}" type="pres">
      <dgm:prSet presAssocID="{ACE64937-C4DA-44C6-9A7A-8E464F799DE3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1B00503F-72B5-43CC-B4B0-30C49C0D47B8}" type="pres">
      <dgm:prSet presAssocID="{ACE64937-C4DA-44C6-9A7A-8E464F799DE3}" presName="connTx" presStyleLbl="parChTrans1D2" presStyleIdx="1" presStyleCnt="3"/>
      <dgm:spPr/>
      <dgm:t>
        <a:bodyPr/>
        <a:lstStyle/>
        <a:p>
          <a:endParaRPr lang="ru-RU"/>
        </a:p>
      </dgm:t>
    </dgm:pt>
    <dgm:pt modelId="{84FEA3C6-A280-4532-AB9E-A26363985C7B}" type="pres">
      <dgm:prSet presAssocID="{B3F36014-5BC5-4C35-8D99-B84FB6831293}" presName="root2" presStyleCnt="0"/>
      <dgm:spPr/>
    </dgm:pt>
    <dgm:pt modelId="{A88F7CEB-AED6-42B2-96B0-834F6694A3F9}" type="pres">
      <dgm:prSet presAssocID="{B3F36014-5BC5-4C35-8D99-B84FB6831293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5807C0-2386-4758-9479-A5B29BF3B905}" type="pres">
      <dgm:prSet presAssocID="{B3F36014-5BC5-4C35-8D99-B84FB6831293}" presName="level3hierChild" presStyleCnt="0"/>
      <dgm:spPr/>
    </dgm:pt>
    <dgm:pt modelId="{AD5DA339-6FFD-4EB0-A1A6-70BE5F91C70C}" type="pres">
      <dgm:prSet presAssocID="{BE454A5A-3017-4AA6-A2A7-8EA3F2EEDE88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C7FCA73E-62A2-4A83-BE30-D110D98F0A4F}" type="pres">
      <dgm:prSet presAssocID="{BE454A5A-3017-4AA6-A2A7-8EA3F2EEDE88}" presName="connTx" presStyleLbl="parChTrans1D2" presStyleIdx="2" presStyleCnt="3"/>
      <dgm:spPr/>
      <dgm:t>
        <a:bodyPr/>
        <a:lstStyle/>
        <a:p>
          <a:endParaRPr lang="ru-RU"/>
        </a:p>
      </dgm:t>
    </dgm:pt>
    <dgm:pt modelId="{A51B8F46-2F6E-4119-A926-E5E6DC115EA1}" type="pres">
      <dgm:prSet presAssocID="{26177201-58B8-417C-B884-90DD9B10CA6F}" presName="root2" presStyleCnt="0"/>
      <dgm:spPr/>
    </dgm:pt>
    <dgm:pt modelId="{E2083A95-223C-4A68-8897-77C7259652DD}" type="pres">
      <dgm:prSet presAssocID="{26177201-58B8-417C-B884-90DD9B10CA6F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881A67-7D1E-415F-898B-BFACFC445966}" type="pres">
      <dgm:prSet presAssocID="{26177201-58B8-417C-B884-90DD9B10CA6F}" presName="level3hierChild" presStyleCnt="0"/>
      <dgm:spPr/>
    </dgm:pt>
  </dgm:ptLst>
  <dgm:cxnLst>
    <dgm:cxn modelId="{83E4B400-3D6A-4FAF-9FC6-B6152F934F0F}" srcId="{789EC5CB-FC45-459D-A418-91453308847A}" destId="{26177201-58B8-417C-B884-90DD9B10CA6F}" srcOrd="2" destOrd="0" parTransId="{BE454A5A-3017-4AA6-A2A7-8EA3F2EEDE88}" sibTransId="{3727FCDF-97BF-4931-B1D6-F15FE2E0577A}"/>
    <dgm:cxn modelId="{467DE69F-69D6-40B9-A188-CDA6597C875C}" type="presOf" srcId="{579764A9-1E81-4CF3-93DC-60C6EB2753A5}" destId="{3BD4A3A7-ECAF-4E12-9C0E-DD3E9750FFDD}" srcOrd="0" destOrd="0" presId="urn:microsoft.com/office/officeart/2008/layout/HorizontalMultiLevelHierarchy"/>
    <dgm:cxn modelId="{29E84682-30C6-42CA-86C0-79D9E5B9EA5B}" type="presOf" srcId="{BE454A5A-3017-4AA6-A2A7-8EA3F2EEDE88}" destId="{C7FCA73E-62A2-4A83-BE30-D110D98F0A4F}" srcOrd="1" destOrd="0" presId="urn:microsoft.com/office/officeart/2008/layout/HorizontalMultiLevelHierarchy"/>
    <dgm:cxn modelId="{D1DF565C-66CB-4408-B8B6-D2FAE08C2601}" type="presOf" srcId="{789EC5CB-FC45-459D-A418-91453308847A}" destId="{2B273589-65BF-44A0-94E5-CCFA9C1DB15F}" srcOrd="0" destOrd="0" presId="urn:microsoft.com/office/officeart/2008/layout/HorizontalMultiLevelHierarchy"/>
    <dgm:cxn modelId="{E3562F05-9ABF-4C08-A111-28160F98ADA8}" type="presOf" srcId="{B3F36014-5BC5-4C35-8D99-B84FB6831293}" destId="{A88F7CEB-AED6-42B2-96B0-834F6694A3F9}" srcOrd="0" destOrd="0" presId="urn:microsoft.com/office/officeart/2008/layout/HorizontalMultiLevelHierarchy"/>
    <dgm:cxn modelId="{D67592C5-B6AA-4E90-A879-609AAE49C103}" srcId="{789EC5CB-FC45-459D-A418-91453308847A}" destId="{B3F36014-5BC5-4C35-8D99-B84FB6831293}" srcOrd="1" destOrd="0" parTransId="{ACE64937-C4DA-44C6-9A7A-8E464F799DE3}" sibTransId="{0C4CD59D-FB3B-4E28-9FE5-A70CCE7C9707}"/>
    <dgm:cxn modelId="{6205DC9B-5E50-45E8-8C87-79B7EACF8BF7}" type="presOf" srcId="{A857DBB9-6C8E-4325-9AEA-F15B95EE1FF6}" destId="{F9151A8B-FC54-4CDF-BCFB-3F005DACC38E}" srcOrd="0" destOrd="0" presId="urn:microsoft.com/office/officeart/2008/layout/HorizontalMultiLevelHierarchy"/>
    <dgm:cxn modelId="{31A3D307-FA97-4E62-A8C0-153B4A50B855}" type="presOf" srcId="{E4A36991-7BA5-492B-B8E9-FD2D0C98BAC1}" destId="{9A011F1A-A132-4D6B-AACE-98369D1750E1}" srcOrd="0" destOrd="0" presId="urn:microsoft.com/office/officeart/2008/layout/HorizontalMultiLevelHierarchy"/>
    <dgm:cxn modelId="{11CD562C-EB18-4EA4-89E7-9BE9FC7874D9}" type="presOf" srcId="{E4A36991-7BA5-492B-B8E9-FD2D0C98BAC1}" destId="{E5ADE974-03FF-4D0B-9F2B-2DE483D61C70}" srcOrd="1" destOrd="0" presId="urn:microsoft.com/office/officeart/2008/layout/HorizontalMultiLevelHierarchy"/>
    <dgm:cxn modelId="{CF789E19-8631-47D5-BCFB-3C8554B0C661}" type="presOf" srcId="{26177201-58B8-417C-B884-90DD9B10CA6F}" destId="{E2083A95-223C-4A68-8897-77C7259652DD}" srcOrd="0" destOrd="0" presId="urn:microsoft.com/office/officeart/2008/layout/HorizontalMultiLevelHierarchy"/>
    <dgm:cxn modelId="{17A27197-F039-4879-B6BB-737A8B6DEF87}" srcId="{579764A9-1E81-4CF3-93DC-60C6EB2753A5}" destId="{789EC5CB-FC45-459D-A418-91453308847A}" srcOrd="0" destOrd="0" parTransId="{76B7A8BA-3B0D-4FD1-B072-55261AF54C29}" sibTransId="{0CC56571-0393-4C4B-8ECE-B42CDB11F915}"/>
    <dgm:cxn modelId="{82462082-E5A1-4852-8D12-67315225CEC8}" type="presOf" srcId="{ACE64937-C4DA-44C6-9A7A-8E464F799DE3}" destId="{20943F32-7097-417E-9EEE-3B7C69B2D733}" srcOrd="0" destOrd="0" presId="urn:microsoft.com/office/officeart/2008/layout/HorizontalMultiLevelHierarchy"/>
    <dgm:cxn modelId="{82E1060B-5AF8-4936-B34A-EC191043DCA8}" type="presOf" srcId="{ACE64937-C4DA-44C6-9A7A-8E464F799DE3}" destId="{1B00503F-72B5-43CC-B4B0-30C49C0D47B8}" srcOrd="1" destOrd="0" presId="urn:microsoft.com/office/officeart/2008/layout/HorizontalMultiLevelHierarchy"/>
    <dgm:cxn modelId="{D948C7EE-DEAA-4BDF-8C2F-E99432324D01}" srcId="{789EC5CB-FC45-459D-A418-91453308847A}" destId="{A857DBB9-6C8E-4325-9AEA-F15B95EE1FF6}" srcOrd="0" destOrd="0" parTransId="{E4A36991-7BA5-492B-B8E9-FD2D0C98BAC1}" sibTransId="{BFC01C34-5F88-4B3A-AB32-A86BA121C998}"/>
    <dgm:cxn modelId="{9F0A878A-5CFD-4B9C-A9E3-D3A065C457E1}" type="presOf" srcId="{BE454A5A-3017-4AA6-A2A7-8EA3F2EEDE88}" destId="{AD5DA339-6FFD-4EB0-A1A6-70BE5F91C70C}" srcOrd="0" destOrd="0" presId="urn:microsoft.com/office/officeart/2008/layout/HorizontalMultiLevelHierarchy"/>
    <dgm:cxn modelId="{8B30759A-F499-4C99-A3E2-46FA3FFE4CE1}" type="presParOf" srcId="{3BD4A3A7-ECAF-4E12-9C0E-DD3E9750FFDD}" destId="{FA976E5C-F3F4-4B3C-B1B5-8FB915DBB0FF}" srcOrd="0" destOrd="0" presId="urn:microsoft.com/office/officeart/2008/layout/HorizontalMultiLevelHierarchy"/>
    <dgm:cxn modelId="{2C5B2E71-D036-4491-B731-D6EF06440BDC}" type="presParOf" srcId="{FA976E5C-F3F4-4B3C-B1B5-8FB915DBB0FF}" destId="{2B273589-65BF-44A0-94E5-CCFA9C1DB15F}" srcOrd="0" destOrd="0" presId="urn:microsoft.com/office/officeart/2008/layout/HorizontalMultiLevelHierarchy"/>
    <dgm:cxn modelId="{8CABD4FD-BBFC-4FDC-90C5-847D2419EB73}" type="presParOf" srcId="{FA976E5C-F3F4-4B3C-B1B5-8FB915DBB0FF}" destId="{9FC7D102-DF29-46FE-A5C7-7F9D1B879C24}" srcOrd="1" destOrd="0" presId="urn:microsoft.com/office/officeart/2008/layout/HorizontalMultiLevelHierarchy"/>
    <dgm:cxn modelId="{EBC44C0D-05CC-49D6-8B37-6613BB701F01}" type="presParOf" srcId="{9FC7D102-DF29-46FE-A5C7-7F9D1B879C24}" destId="{9A011F1A-A132-4D6B-AACE-98369D1750E1}" srcOrd="0" destOrd="0" presId="urn:microsoft.com/office/officeart/2008/layout/HorizontalMultiLevelHierarchy"/>
    <dgm:cxn modelId="{8DF63D71-91ED-4BAA-A3F0-181A8D361A9A}" type="presParOf" srcId="{9A011F1A-A132-4D6B-AACE-98369D1750E1}" destId="{E5ADE974-03FF-4D0B-9F2B-2DE483D61C70}" srcOrd="0" destOrd="0" presId="urn:microsoft.com/office/officeart/2008/layout/HorizontalMultiLevelHierarchy"/>
    <dgm:cxn modelId="{E4079C16-CFCB-42DB-839F-2F4674439D52}" type="presParOf" srcId="{9FC7D102-DF29-46FE-A5C7-7F9D1B879C24}" destId="{FDC7C81D-56BF-4A2D-906F-FD2369F1B8D7}" srcOrd="1" destOrd="0" presId="urn:microsoft.com/office/officeart/2008/layout/HorizontalMultiLevelHierarchy"/>
    <dgm:cxn modelId="{8A2A2D41-5ED9-4BD0-8ECB-EBCAF9EFD0C8}" type="presParOf" srcId="{FDC7C81D-56BF-4A2D-906F-FD2369F1B8D7}" destId="{F9151A8B-FC54-4CDF-BCFB-3F005DACC38E}" srcOrd="0" destOrd="0" presId="urn:microsoft.com/office/officeart/2008/layout/HorizontalMultiLevelHierarchy"/>
    <dgm:cxn modelId="{897AB676-7676-4A00-9914-567D0332981C}" type="presParOf" srcId="{FDC7C81D-56BF-4A2D-906F-FD2369F1B8D7}" destId="{5E0C3890-3F49-4CF8-99BC-E16B33F99A7D}" srcOrd="1" destOrd="0" presId="urn:microsoft.com/office/officeart/2008/layout/HorizontalMultiLevelHierarchy"/>
    <dgm:cxn modelId="{1122C919-40D7-4A88-BC7E-639ED510F97B}" type="presParOf" srcId="{9FC7D102-DF29-46FE-A5C7-7F9D1B879C24}" destId="{20943F32-7097-417E-9EEE-3B7C69B2D733}" srcOrd="2" destOrd="0" presId="urn:microsoft.com/office/officeart/2008/layout/HorizontalMultiLevelHierarchy"/>
    <dgm:cxn modelId="{293F6FA6-C970-404B-B45F-C4DF3CFBB705}" type="presParOf" srcId="{20943F32-7097-417E-9EEE-3B7C69B2D733}" destId="{1B00503F-72B5-43CC-B4B0-30C49C0D47B8}" srcOrd="0" destOrd="0" presId="urn:microsoft.com/office/officeart/2008/layout/HorizontalMultiLevelHierarchy"/>
    <dgm:cxn modelId="{3AF03DBF-4737-4466-A814-769DBB4147AE}" type="presParOf" srcId="{9FC7D102-DF29-46FE-A5C7-7F9D1B879C24}" destId="{84FEA3C6-A280-4532-AB9E-A26363985C7B}" srcOrd="3" destOrd="0" presId="urn:microsoft.com/office/officeart/2008/layout/HorizontalMultiLevelHierarchy"/>
    <dgm:cxn modelId="{66F82FB3-FA26-4089-94B3-087A0ADA2E22}" type="presParOf" srcId="{84FEA3C6-A280-4532-AB9E-A26363985C7B}" destId="{A88F7CEB-AED6-42B2-96B0-834F6694A3F9}" srcOrd="0" destOrd="0" presId="urn:microsoft.com/office/officeart/2008/layout/HorizontalMultiLevelHierarchy"/>
    <dgm:cxn modelId="{9FD70297-7DBA-4ADD-ACA1-2FC95251174D}" type="presParOf" srcId="{84FEA3C6-A280-4532-AB9E-A26363985C7B}" destId="{065807C0-2386-4758-9479-A5B29BF3B905}" srcOrd="1" destOrd="0" presId="urn:microsoft.com/office/officeart/2008/layout/HorizontalMultiLevelHierarchy"/>
    <dgm:cxn modelId="{28924361-AC42-4AF4-9338-83A851EB26CF}" type="presParOf" srcId="{9FC7D102-DF29-46FE-A5C7-7F9D1B879C24}" destId="{AD5DA339-6FFD-4EB0-A1A6-70BE5F91C70C}" srcOrd="4" destOrd="0" presId="urn:microsoft.com/office/officeart/2008/layout/HorizontalMultiLevelHierarchy"/>
    <dgm:cxn modelId="{87066658-842F-4E40-8F3B-497F817721FA}" type="presParOf" srcId="{AD5DA339-6FFD-4EB0-A1A6-70BE5F91C70C}" destId="{C7FCA73E-62A2-4A83-BE30-D110D98F0A4F}" srcOrd="0" destOrd="0" presId="urn:microsoft.com/office/officeart/2008/layout/HorizontalMultiLevelHierarchy"/>
    <dgm:cxn modelId="{C122F650-5066-4F14-8CFE-DAED29CF116D}" type="presParOf" srcId="{9FC7D102-DF29-46FE-A5C7-7F9D1B879C24}" destId="{A51B8F46-2F6E-4119-A926-E5E6DC115EA1}" srcOrd="5" destOrd="0" presId="urn:microsoft.com/office/officeart/2008/layout/HorizontalMultiLevelHierarchy"/>
    <dgm:cxn modelId="{D4719408-8FF8-459C-985F-C8F66D8FD6ED}" type="presParOf" srcId="{A51B8F46-2F6E-4119-A926-E5E6DC115EA1}" destId="{E2083A95-223C-4A68-8897-77C7259652DD}" srcOrd="0" destOrd="0" presId="urn:microsoft.com/office/officeart/2008/layout/HorizontalMultiLevelHierarchy"/>
    <dgm:cxn modelId="{7102A140-BE58-49F3-9CAE-2EE860B81FF3}" type="presParOf" srcId="{A51B8F46-2F6E-4119-A926-E5E6DC115EA1}" destId="{9A881A67-7D1E-415F-898B-BFACFC44596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5DA339-6FFD-4EB0-A1A6-70BE5F91C70C}">
      <dsp:nvSpPr>
        <dsp:cNvPr id="0" name=""/>
        <dsp:cNvSpPr/>
      </dsp:nvSpPr>
      <dsp:spPr>
        <a:xfrm>
          <a:off x="2516125" y="1562100"/>
          <a:ext cx="389400" cy="741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4700" y="0"/>
              </a:lnTo>
              <a:lnTo>
                <a:pt x="194700" y="741997"/>
              </a:lnTo>
              <a:lnTo>
                <a:pt x="389400" y="7419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89876" y="1912149"/>
        <a:ext cx="41898" cy="41898"/>
      </dsp:txXfrm>
    </dsp:sp>
    <dsp:sp modelId="{20943F32-7097-417E-9EEE-3B7C69B2D733}">
      <dsp:nvSpPr>
        <dsp:cNvPr id="0" name=""/>
        <dsp:cNvSpPr/>
      </dsp:nvSpPr>
      <dsp:spPr>
        <a:xfrm>
          <a:off x="2516125" y="1516379"/>
          <a:ext cx="3894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400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01090" y="1552364"/>
        <a:ext cx="19470" cy="19470"/>
      </dsp:txXfrm>
    </dsp:sp>
    <dsp:sp modelId="{9A011F1A-A132-4D6B-AACE-98369D1750E1}">
      <dsp:nvSpPr>
        <dsp:cNvPr id="0" name=""/>
        <dsp:cNvSpPr/>
      </dsp:nvSpPr>
      <dsp:spPr>
        <a:xfrm>
          <a:off x="2516125" y="820102"/>
          <a:ext cx="389400" cy="741997"/>
        </a:xfrm>
        <a:custGeom>
          <a:avLst/>
          <a:gdLst/>
          <a:ahLst/>
          <a:cxnLst/>
          <a:rect l="0" t="0" r="0" b="0"/>
          <a:pathLst>
            <a:path>
              <a:moveTo>
                <a:pt x="0" y="741997"/>
              </a:moveTo>
              <a:lnTo>
                <a:pt x="194700" y="741997"/>
              </a:lnTo>
              <a:lnTo>
                <a:pt x="194700" y="0"/>
              </a:lnTo>
              <a:lnTo>
                <a:pt x="38940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89876" y="1170152"/>
        <a:ext cx="41898" cy="41898"/>
      </dsp:txXfrm>
    </dsp:sp>
    <dsp:sp modelId="{2B273589-65BF-44A0-94E5-CCFA9C1DB15F}">
      <dsp:nvSpPr>
        <dsp:cNvPr id="0" name=""/>
        <dsp:cNvSpPr/>
      </dsp:nvSpPr>
      <dsp:spPr>
        <a:xfrm>
          <a:off x="419097" y="714376"/>
          <a:ext cx="2498610" cy="1695446"/>
        </a:xfrm>
        <a:prstGeom prst="ellipse">
          <a:avLst/>
        </a:prstGeom>
        <a:pattFill prst="sphere">
          <a:fgClr>
            <a:schemeClr val="accent1">
              <a:hueOff val="0"/>
              <a:satOff val="0"/>
              <a:lumOff val="0"/>
            </a:schemeClr>
          </a:fgClr>
          <a:bgClr>
            <a:schemeClr val="accent2">
              <a:lumMod val="75000"/>
            </a:schemeClr>
          </a:bgClr>
        </a:patt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  <a:scene3d>
            <a:camera prst="orthographicFront"/>
            <a:lightRig rig="threePt" dir="t">
              <a:rot lat="0" lon="0" rev="1800000"/>
            </a:lightRig>
          </a:scene3d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b="0" i="1" kern="1200" cap="none" spc="0" baseline="0" smtClean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ПЕДАГОГИ-ПСИХОЛОГИ</a:t>
          </a:r>
          <a:endParaRPr lang="ru-RU" sz="1900" i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baseline="0" smtClean="0">
              <a:solidFill>
                <a:sysClr val="windowText" lastClr="000000"/>
              </a:solidFill>
              <a:latin typeface="Times New Roman"/>
            </a:rPr>
            <a:t>УЧИТЕЛЯ-ЛОГОПЕДЫ</a:t>
          </a:r>
          <a:endParaRPr lang="ru-RU" sz="1900" kern="1200" smtClean="0">
            <a:solidFill>
              <a:sysClr val="windowText" lastClr="000000"/>
            </a:solidFill>
          </a:endParaRPr>
        </a:p>
      </dsp:txBody>
      <dsp:txXfrm>
        <a:off x="785010" y="962668"/>
        <a:ext cx="1766784" cy="1198862"/>
      </dsp:txXfrm>
    </dsp:sp>
    <dsp:sp modelId="{F9151A8B-FC54-4CDF-BCFB-3F005DACC38E}">
      <dsp:nvSpPr>
        <dsp:cNvPr id="0" name=""/>
        <dsp:cNvSpPr/>
      </dsp:nvSpPr>
      <dsp:spPr>
        <a:xfrm>
          <a:off x="2905525" y="523303"/>
          <a:ext cx="2007845" cy="593598"/>
        </a:xfrm>
        <a:prstGeom prst="rect">
          <a:avLst/>
        </a:prstGeom>
        <a:pattFill prst="trellis">
          <a:fgClr>
            <a:schemeClr val="accent1">
              <a:hueOff val="0"/>
              <a:satOff val="0"/>
              <a:lumOff val="0"/>
            </a:schemeClr>
          </a:fgClr>
          <a:bgClr>
            <a:schemeClr val="accent2">
              <a:lumMod val="75000"/>
            </a:schemeClr>
          </a:bgClr>
        </a:patt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cap="none" spc="0" baseline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Консультации</a:t>
          </a:r>
          <a:endParaRPr lang="ru-RU" sz="1200" kern="1200" baseline="0" smtClean="0">
            <a:solidFill>
              <a:srgbClr val="17365D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/>
            </a:rPr>
            <a:t>(педагоги, родители, дети)</a:t>
          </a:r>
          <a:endParaRPr lang="ru-RU" sz="1200" kern="1200" smtClean="0"/>
        </a:p>
      </dsp:txBody>
      <dsp:txXfrm>
        <a:off x="2905525" y="523303"/>
        <a:ext cx="2007845" cy="593598"/>
      </dsp:txXfrm>
    </dsp:sp>
    <dsp:sp modelId="{A88F7CEB-AED6-42B2-96B0-834F6694A3F9}">
      <dsp:nvSpPr>
        <dsp:cNvPr id="0" name=""/>
        <dsp:cNvSpPr/>
      </dsp:nvSpPr>
      <dsp:spPr>
        <a:xfrm>
          <a:off x="2905525" y="1265301"/>
          <a:ext cx="1947001" cy="593598"/>
        </a:xfrm>
        <a:prstGeom prst="rect">
          <a:avLst/>
        </a:prstGeom>
        <a:pattFill prst="trellis">
          <a:fgClr>
            <a:schemeClr val="accent1">
              <a:hueOff val="0"/>
              <a:satOff val="0"/>
              <a:lumOff val="0"/>
            </a:schemeClr>
          </a:fgClr>
          <a:bgClr>
            <a:schemeClr val="accent2">
              <a:lumMod val="75000"/>
            </a:schemeClr>
          </a:bgClr>
        </a:patt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cap="none" spc="0" baseline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</a:rPr>
            <a:t>Диагностика</a:t>
          </a:r>
          <a:r>
            <a:rPr lang="ru-RU" sz="1200" kern="1200" baseline="0" smtClean="0">
              <a:solidFill>
                <a:srgbClr val="17365D"/>
              </a:solidFill>
              <a:latin typeface="Calibri"/>
            </a:rPr>
            <a:t> </a:t>
          </a:r>
          <a:endParaRPr lang="ru-RU" sz="1200" kern="1200" baseline="0" smtClean="0">
            <a:solidFill>
              <a:srgbClr val="17365D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/>
            </a:rPr>
            <a:t>(родители, дети)</a:t>
          </a:r>
        </a:p>
      </dsp:txBody>
      <dsp:txXfrm>
        <a:off x="2905525" y="1265301"/>
        <a:ext cx="1947001" cy="593598"/>
      </dsp:txXfrm>
    </dsp:sp>
    <dsp:sp modelId="{E2083A95-223C-4A68-8897-77C7259652DD}">
      <dsp:nvSpPr>
        <dsp:cNvPr id="0" name=""/>
        <dsp:cNvSpPr/>
      </dsp:nvSpPr>
      <dsp:spPr>
        <a:xfrm>
          <a:off x="2905525" y="2007298"/>
          <a:ext cx="1947001" cy="593598"/>
        </a:xfrm>
        <a:prstGeom prst="rect">
          <a:avLst/>
        </a:prstGeom>
        <a:pattFill prst="trellis">
          <a:fgClr>
            <a:schemeClr val="accent1">
              <a:hueOff val="0"/>
              <a:satOff val="0"/>
              <a:lumOff val="0"/>
            </a:schemeClr>
          </a:fgClr>
          <a:bgClr>
            <a:schemeClr val="accent2">
              <a:lumMod val="75000"/>
            </a:schemeClr>
          </a:bgClr>
        </a:patt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cap="none" spc="0" baseline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/>
            </a:rPr>
            <a:t>Коррекционно-развивающие занятия</a:t>
          </a:r>
          <a:r>
            <a:rPr lang="ru-RU" sz="1200" b="0" kern="1200" cap="none" spc="0" baseline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libri"/>
            </a:rPr>
            <a:t> </a:t>
          </a:r>
          <a:endParaRPr lang="ru-RU" sz="1200" b="0" kern="1200" cap="none" spc="0" baseline="0" smtClean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/>
            </a:rPr>
            <a:t>(дети)</a:t>
          </a:r>
          <a:endParaRPr lang="ru-RU" sz="1200" kern="1200" smtClean="0"/>
        </a:p>
      </dsp:txBody>
      <dsp:txXfrm>
        <a:off x="2905525" y="2007298"/>
        <a:ext cx="1947001" cy="593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2073-EB0D-45B2-B343-11913A4E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2022-06-22T09:55:00Z</dcterms:created>
  <dcterms:modified xsi:type="dcterms:W3CDTF">2022-06-30T13:21:00Z</dcterms:modified>
</cp:coreProperties>
</file>