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E0" w:rsidRDefault="00E94A9B" w:rsidP="00E94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A9B">
        <w:rPr>
          <w:rFonts w:ascii="Times New Roman" w:hAnsi="Times New Roman" w:cs="Times New Roman"/>
          <w:sz w:val="24"/>
          <w:szCs w:val="24"/>
        </w:rPr>
        <w:t>РЯДОМ ГИПЕРАКТИВНЫЙ РЕБЕНОК</w:t>
      </w:r>
    </w:p>
    <w:p w:rsidR="00E94A9B" w:rsidRPr="00E94A9B" w:rsidRDefault="00E94A9B" w:rsidP="00E94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Одним из распространенных видов нарушений развития является повышенная активность, достигающая полной расторможенности: ребенок ни минуты не сидит спокойно, постоянно ерзает, хватает руками окружающие предметы, делает множество лишних движений. Это состояние получило название синдрома </w:t>
      </w:r>
      <w:proofErr w:type="spellStart"/>
      <w:r w:rsidRPr="00E94A9B">
        <w:t>гиперактивности</w:t>
      </w:r>
      <w:proofErr w:type="spellEnd"/>
      <w:r w:rsidRPr="00E94A9B">
        <w:t xml:space="preserve"> с дефицитом внимания. 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Беда ребенка заключается в том, что он не «не хочет», а не может вести себя соответственно общим правилам поведения из-за специфических нарушений функционирования ЦНС.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Как правило, им свойственна импульсивность поступков: «сначала сделает, а потом подумает». Это приводит к тому, что ребенок часто попадает в ситуации, опасные для него: например, бежит по улице, не глядя на приближающийся транспорт, занимается опасной деятельностью, не задумываясь о ее последствиях.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Синдром </w:t>
      </w:r>
      <w:proofErr w:type="spellStart"/>
      <w:r w:rsidRPr="00E94A9B">
        <w:t>гиперактивности</w:t>
      </w:r>
      <w:proofErr w:type="spellEnd"/>
      <w:r w:rsidRPr="00E94A9B">
        <w:t xml:space="preserve"> может возникнуть очень рано. Пик проявления синдрома — 6-7 лет. Его главными характеристиками являются: чрезмерная нетерпеливость, особенно в ситуациях, требующих относительного спокойствия; тенденция переходить от одного занятия к другому, не завершая ни одного из них; ерзанье, извивание в момент, когда нужно сидеть.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Для синдрома </w:t>
      </w:r>
      <w:proofErr w:type="spellStart"/>
      <w:r w:rsidRPr="00E94A9B">
        <w:t>гиперактивности</w:t>
      </w:r>
      <w:proofErr w:type="spellEnd"/>
      <w:r w:rsidRPr="00E94A9B">
        <w:t xml:space="preserve"> </w:t>
      </w:r>
      <w:proofErr w:type="gramStart"/>
      <w:r w:rsidRPr="00E94A9B">
        <w:t>характерны</w:t>
      </w:r>
      <w:proofErr w:type="gramEnd"/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следующие проявления в поведении ребенка: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сидя на стуле, ребенок корчится, извивается, не может спокойно сидеть; все трогает руками, наблюдаются беспокойные движения в кистях и стопах;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легко отвлекается на посторонние стимулы, переходит от одного незавершенного действия к другому, не сидит (стоит) на месте;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не может спокойно ждать своей очереди во время игр и в различных ситуациях, требующих дисциплины (занятия в школе, посещение поликлиники, экскурсии и т.д.);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* на вопросы часто </w:t>
      </w:r>
      <w:proofErr w:type="gramStart"/>
      <w:r w:rsidRPr="00E94A9B">
        <w:t>отвечает не задумываясь</w:t>
      </w:r>
      <w:proofErr w:type="gramEnd"/>
      <w:r w:rsidRPr="00E94A9B">
        <w:t>, не дослушивает их до конца, перебивает;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не может следить за своими вещами, часто их теряет (игрушки, карандаши, книги, и т.д.);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* пристает к окружающим, вмешивается в игры детей, порой </w:t>
      </w:r>
      <w:proofErr w:type="gramStart"/>
      <w:r w:rsidRPr="00E94A9B">
        <w:t>агрессивен</w:t>
      </w:r>
      <w:proofErr w:type="gramEnd"/>
      <w:r w:rsidRPr="00E94A9B">
        <w:t>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Улучшение состояния ребенка зависит, в значительной мере, от доброго, спокойного и последовательного отношения к нему в семье. Недисциплинированность, непослушание, отсутствие реакций на замечания сильно раздражают взрослых, вынужденных прибегать к частым, но нерезультативным наказаниям, приводящим ребенка к низкой самооценке.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Рекомендации для родителей: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1. Занимаясь с таким ребенком, желательно избегать двух крайностей: чрезмерной жалости и вседозволенности, с одной стороны, а с другой — предъявления повышенных требований в сочетании с излишней пунктуальностью, жесткостью и наказаниями.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2. Взрослым необходимо прочувствовать проблемы ребенка, понять, что его поступки не являются умышленными и что без помощи и поддержки взрослых он не сможет справиться с трудностями.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3. Для занятий с </w:t>
      </w:r>
      <w:proofErr w:type="spellStart"/>
      <w:r w:rsidRPr="00E94A9B">
        <w:t>гиперактивными</w:t>
      </w:r>
      <w:proofErr w:type="spellEnd"/>
      <w:r w:rsidRPr="00E94A9B">
        <w:t xml:space="preserve"> детьми можно использовать игры, в которых нужны внимательность и самоконтроль.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4. Старайтесь придерживаться «позитивной модели» воспитания, т.е.: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хвалите ребенка в каждом случае, когда он этого заслуживает, подчеркивайте успехи — это поможет укрепить уверенность ребенка в собственных силах;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lastRenderedPageBreak/>
        <w:t>* обязательно поддерживайте четкий распорядок дня (время приема пищи, выполнения домашних заданий и сна должно соответствовать этому распорядку — режим формирует опору для ребенка);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полезна ежедневная физическая активность на свежем воздухе: длительные прогулки, бег, спортивные занятия (найдите возможность расходования его избыточной энергии);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* помните, что пребывание в общественных местах оказывает на ребенка </w:t>
      </w:r>
      <w:proofErr w:type="spellStart"/>
      <w:r w:rsidRPr="00E94A9B">
        <w:t>перевозбуждающее</w:t>
      </w:r>
      <w:proofErr w:type="spellEnd"/>
      <w:r w:rsidRPr="00E94A9B">
        <w:t xml:space="preserve"> воздействие; оберегайте его от утомления;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играть ребенку рекомендуется с одним партнером, а не в шумной компании;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говорите с ребенком спокойно, мягко и доброжелательно;</w:t>
      </w:r>
      <w:r w:rsidRPr="00E94A9B">
        <w:br/>
        <w:t>избегайте повторений слов «нет» и «нельзя»; напрасно не угрожайте наказанием;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давайте ребенку только одно задание на определенный отрезок времени, за который он мог бы его завершить;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• поощряйте ребенка за все виды деятельности, требующие концентрации внимания (например, работу с кубиками, раскрашивание, чтение).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5. Для подвижных, неусидчивых детей недопустима вседозволенность: они нуждаются в четком определении модели допустимого поведения, включающей поощрение за целенаправленную, сосредоточенную деятельность и наказание за социально неприемлемые поступки. В качестве «наказания» за отсутствие старания в концентрации внимания можно предложить, но с улыбкой и заранее оговорив условия, какую либо физическую нагрузку, к примеру, 5-10 отжиманий или приседаний.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Родители должны знать, что существующие у ребенка нарушения поведения поддаются исправлению, но процесс этот длительный, требующий от них больших усилий и огромного терпения!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Рекомендации для педагогов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Во время проведения уроков рекомендуется: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особое внимание уделяйте индивидуальной работе;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по возможности, игнорируйте вызывающие поступки ребенка;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* ограничьте до минимума отвлекающие факторы: этому может способствовать, в частности, оптимальный выбор места за партой для </w:t>
      </w:r>
      <w:proofErr w:type="spellStart"/>
      <w:r w:rsidRPr="00E94A9B">
        <w:t>гиперактивного</w:t>
      </w:r>
      <w:proofErr w:type="spellEnd"/>
      <w:r w:rsidRPr="00E94A9B">
        <w:t xml:space="preserve"> ребенка: в центре класса, напротив доски;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• используйте в классе методики </w:t>
      </w:r>
      <w:proofErr w:type="gramStart"/>
      <w:r w:rsidRPr="00E94A9B">
        <w:t>блиц-опросов</w:t>
      </w:r>
      <w:proofErr w:type="gramEnd"/>
      <w:r w:rsidRPr="00E94A9B">
        <w:t xml:space="preserve">, но ставьте при этом только хорошие отметки, обозначив это как принцип; у </w:t>
      </w:r>
      <w:proofErr w:type="spellStart"/>
      <w:r w:rsidRPr="00E94A9B">
        <w:t>гиперактивных</w:t>
      </w:r>
      <w:proofErr w:type="spellEnd"/>
      <w:r w:rsidRPr="00E94A9B">
        <w:t xml:space="preserve"> детей часто великолепная реакция — они могут быть успешными. Да и для других учеников участие в блицах, где они могут заработать хорошие оценки без риска, — хорошая возможность поправить дела. Кроме того, блицы — это стимул готовить домашние задания;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предоставьте ребенку возможность быстро обращаться за</w:t>
      </w:r>
      <w:r w:rsidRPr="00E94A9B">
        <w:br/>
        <w:t>помощью к учителю в случаях затруднения;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учебные занятия стройте по четко распланированному, стереотипному распорядку;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 xml:space="preserve">* научите </w:t>
      </w:r>
      <w:proofErr w:type="spellStart"/>
      <w:r w:rsidRPr="00E94A9B">
        <w:t>гиперактивного</w:t>
      </w:r>
      <w:proofErr w:type="spellEnd"/>
      <w:r w:rsidRPr="00E94A9B">
        <w:t xml:space="preserve"> ученика пользоваться специальным</w:t>
      </w:r>
      <w:r w:rsidRPr="00E94A9B">
        <w:br/>
        <w:t>дневником или календарем, в котором он будет отмечать события дня. Это способствует развитию рефлексии (отслеживания) и планирования своих будущих дел;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задания, предлагаемые на уроке, пишите на доске;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предъявляйте большое задание в виде последовательных частей и периодически контролируйте ход работы над каждой из них, внося необходимые коррективы;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давайте возможность ребенку периодически вставать и ходить в конце класса;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во время учебного дня предусматривайте возможности для</w:t>
      </w:r>
      <w:r w:rsidRPr="00E94A9B">
        <w:br/>
        <w:t>двигательной «разрядки»: занятия физическим трудом, спортивные упражнения;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направляйте энергию ребенка в полезное русло: вымыть доску, раздать тетради и т.п.;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lastRenderedPageBreak/>
        <w:t xml:space="preserve">* рассаживайте </w:t>
      </w:r>
      <w:proofErr w:type="spellStart"/>
      <w:r w:rsidRPr="00E94A9B">
        <w:t>гиперактивных</w:t>
      </w:r>
      <w:proofErr w:type="spellEnd"/>
      <w:r w:rsidRPr="00E94A9B">
        <w:t xml:space="preserve"> детей, если их в классе несколько, по разным рядам, но при этом старайтесь сажать их на первые парты — меньше объектов для отвлечения;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используйте на уроках элементы игры и соревнования;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помните, что с ребенком нужно договариваться, а не пытаться сломить его;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* Процесс обучения необходимо строить так, чтобы деятельность ребенка была успешной, а поставленная цель — достигнутой.</w:t>
      </w:r>
    </w:p>
    <w:p w:rsidR="00E94A9B" w:rsidRPr="00E94A9B" w:rsidRDefault="00E94A9B" w:rsidP="00E94A9B">
      <w:pPr>
        <w:pStyle w:val="a3"/>
        <w:spacing w:before="0" w:beforeAutospacing="0" w:after="0" w:afterAutospacing="0"/>
        <w:jc w:val="both"/>
      </w:pPr>
      <w:r w:rsidRPr="00E94A9B">
        <w:t>Только терпеливое участие взрослых в проблемах ребенка, понимание причин его поступков, грамотное воспитательное воздействие и вера в его возможности помогут ребенку преодолеть имеющиеся у него трудности!</w:t>
      </w:r>
    </w:p>
    <w:sectPr w:rsidR="00E94A9B" w:rsidRPr="00E9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9B"/>
    <w:rsid w:val="00E94A9B"/>
    <w:rsid w:val="00E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2022-11-28T17:04:00Z</dcterms:created>
  <dcterms:modified xsi:type="dcterms:W3CDTF">2022-11-28T17:05:00Z</dcterms:modified>
</cp:coreProperties>
</file>